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75" w:rsidRDefault="000823B5" w:rsidP="00DC06E9">
      <w:pPr>
        <w:pStyle w:val="1"/>
        <w:ind w:left="0" w:right="3" w:firstLine="709"/>
      </w:pPr>
      <w:r>
        <w:t xml:space="preserve">Протокол </w:t>
      </w:r>
    </w:p>
    <w:p w:rsidR="00C40F80" w:rsidRDefault="000823B5" w:rsidP="00DC06E9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Штаба воспитательной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>
        <w:rPr>
          <w:b/>
          <w:spacing w:val="-6"/>
          <w:sz w:val="28"/>
          <w:szCs w:val="28"/>
        </w:rPr>
        <w:t xml:space="preserve"> </w:t>
      </w:r>
      <w:r w:rsidR="00C40F80">
        <w:rPr>
          <w:b/>
          <w:sz w:val="28"/>
          <w:szCs w:val="28"/>
        </w:rPr>
        <w:t xml:space="preserve">№ 4 </w:t>
      </w:r>
    </w:p>
    <w:p w:rsidR="00480F75" w:rsidRPr="00C40F80" w:rsidRDefault="00C40F80" w:rsidP="00DC06E9">
      <w:pPr>
        <w:ind w:right="3"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г. Сальска имени Героя Российской Федерации А.Н. Гойняк</w:t>
      </w:r>
    </w:p>
    <w:p w:rsidR="00480F75" w:rsidRDefault="00480F75" w:rsidP="00DC06E9">
      <w:pPr>
        <w:ind w:right="3" w:firstLine="709"/>
        <w:jc w:val="center"/>
        <w:rPr>
          <w:b/>
          <w:sz w:val="28"/>
          <w:szCs w:val="28"/>
        </w:rPr>
      </w:pPr>
    </w:p>
    <w:p w:rsidR="00480F75" w:rsidRDefault="00F51700">
      <w:pPr>
        <w:pStyle w:val="1"/>
        <w:spacing w:line="276" w:lineRule="auto"/>
        <w:ind w:left="0" w:right="3" w:firstLine="709"/>
        <w:jc w:val="both"/>
        <w:rPr>
          <w:spacing w:val="-3"/>
        </w:rPr>
      </w:pPr>
      <w:r>
        <w:t>№ 4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43994">
        <w:rPr>
          <w:spacing w:val="-3"/>
        </w:rPr>
        <w:t>28</w:t>
      </w:r>
      <w:bookmarkStart w:id="0" w:name="_GoBack"/>
      <w:bookmarkEnd w:id="0"/>
      <w:r>
        <w:rPr>
          <w:spacing w:val="-3"/>
        </w:rPr>
        <w:t>.11</w:t>
      </w:r>
      <w:r w:rsidR="00555F2D">
        <w:rPr>
          <w:spacing w:val="-3"/>
        </w:rPr>
        <w:t>.2025</w:t>
      </w:r>
      <w:r w:rsidR="000823B5">
        <w:rPr>
          <w:spacing w:val="-3"/>
        </w:rPr>
        <w:t xml:space="preserve"> г.</w:t>
      </w:r>
    </w:p>
    <w:p w:rsidR="00480F75" w:rsidRDefault="000823B5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480F75" w:rsidRDefault="000823B5" w:rsidP="00693BBC">
      <w:pPr>
        <w:spacing w:line="276" w:lineRule="auto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ШВР: </w:t>
      </w:r>
      <w:r>
        <w:rPr>
          <w:b/>
          <w:sz w:val="28"/>
          <w:szCs w:val="28"/>
        </w:rPr>
        <w:tab/>
      </w:r>
      <w:r w:rsidR="00781F88">
        <w:rPr>
          <w:sz w:val="28"/>
          <w:szCs w:val="28"/>
        </w:rPr>
        <w:t>Донцова Наталь</w:t>
      </w:r>
      <w:r w:rsidR="0068527F">
        <w:rPr>
          <w:sz w:val="28"/>
          <w:szCs w:val="28"/>
        </w:rPr>
        <w:t>я Александровна</w:t>
      </w:r>
      <w:r>
        <w:rPr>
          <w:sz w:val="28"/>
          <w:szCs w:val="28"/>
        </w:rPr>
        <w:t>, директор</w:t>
      </w:r>
    </w:p>
    <w:p w:rsidR="00480F75" w:rsidRDefault="000823B5" w:rsidP="00693BBC">
      <w:pPr>
        <w:spacing w:line="276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МБОУ СОШ № 4 г. Сальска</w:t>
      </w:r>
      <w:r w:rsidR="00693BBC">
        <w:rPr>
          <w:sz w:val="28"/>
          <w:szCs w:val="28"/>
        </w:rPr>
        <w:t xml:space="preserve"> имени Героя </w:t>
      </w:r>
      <w:r w:rsidR="00DC06E9">
        <w:rPr>
          <w:sz w:val="28"/>
          <w:szCs w:val="28"/>
        </w:rPr>
        <w:t>Российской Федерации А.Н</w:t>
      </w:r>
      <w:r w:rsidR="00432BB0">
        <w:rPr>
          <w:sz w:val="28"/>
          <w:szCs w:val="28"/>
        </w:rPr>
        <w:t>.</w:t>
      </w:r>
      <w:r w:rsidR="00DC06E9">
        <w:rPr>
          <w:sz w:val="28"/>
          <w:szCs w:val="28"/>
        </w:rPr>
        <w:t xml:space="preserve"> Гойняк;</w:t>
      </w:r>
    </w:p>
    <w:p w:rsidR="00F57E45" w:rsidRPr="00F57E45" w:rsidRDefault="000823B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Члены ШВР:</w:t>
      </w:r>
      <w:r>
        <w:rPr>
          <w:b/>
          <w:sz w:val="28"/>
          <w:szCs w:val="28"/>
        </w:rPr>
        <w:tab/>
      </w:r>
      <w:r w:rsidR="00F57E45" w:rsidRPr="00F57E45">
        <w:rPr>
          <w:sz w:val="28"/>
          <w:szCs w:val="28"/>
          <w:lang w:eastAsia="ru-RU"/>
        </w:rPr>
        <w:t>Ткаченко Светлана Николаевна, заместитель директора по воспитательной работе;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 w:hanging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ab/>
        <w:t>Махлай Елена Викторовна, Телебенева Алина Сергеевна, советники директора по воспитанию и взаимодействию с детскими общественными объединениями;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Криушечева Марина Анатольевна, социальный педагог;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Боршова Светлана Васильевна, старшая вожатая;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Власова Алина Геннадьевна, руководитель школьного методического объединения классных руководителей 1-4 классов;</w:t>
      </w:r>
    </w:p>
    <w:p w:rsidR="00F57E45" w:rsidRPr="00F57E45" w:rsidRDefault="00F57E45" w:rsidP="00F57E45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>Зинченко Дарья Геннадьевна, руководитель школьного методического объединения классных руководителей 5-8 классов;</w:t>
      </w:r>
    </w:p>
    <w:p w:rsidR="00480F75" w:rsidRDefault="00F57E45" w:rsidP="000E1B72">
      <w:pPr>
        <w:widowControl/>
        <w:autoSpaceDE/>
        <w:autoSpaceDN/>
        <w:spacing w:line="276" w:lineRule="auto"/>
        <w:ind w:left="2832"/>
        <w:jc w:val="both"/>
        <w:rPr>
          <w:sz w:val="28"/>
          <w:szCs w:val="28"/>
          <w:lang w:eastAsia="ru-RU"/>
        </w:rPr>
      </w:pPr>
      <w:r w:rsidRPr="00F57E45">
        <w:rPr>
          <w:sz w:val="28"/>
          <w:szCs w:val="28"/>
          <w:lang w:eastAsia="ru-RU"/>
        </w:rPr>
        <w:t xml:space="preserve">Алексеева Елена Аленадьевна, руководитель школьного методического объединения классных руководителей 9-11 классов. </w:t>
      </w:r>
    </w:p>
    <w:p w:rsidR="00480F75" w:rsidRDefault="000823B5">
      <w:pPr>
        <w:pStyle w:val="1"/>
        <w:spacing w:line="276" w:lineRule="auto"/>
        <w:ind w:left="0" w:right="3" w:firstLine="709"/>
        <w:jc w:val="both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480F75" w:rsidRDefault="000823B5">
      <w:pPr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О выполнении решений заседаний ШВР </w:t>
      </w:r>
      <w:r w:rsidR="0068527F">
        <w:rPr>
          <w:sz w:val="28"/>
          <w:szCs w:val="28"/>
        </w:rPr>
        <w:t>(протокол № 3</w:t>
      </w:r>
      <w:r>
        <w:rPr>
          <w:sz w:val="28"/>
          <w:szCs w:val="28"/>
        </w:rPr>
        <w:t>).</w:t>
      </w:r>
    </w:p>
    <w:p w:rsidR="005B3E1A" w:rsidRDefault="002B35AF">
      <w:pPr>
        <w:numPr>
          <w:ilvl w:val="0"/>
          <w:numId w:val="1"/>
        </w:numPr>
        <w:tabs>
          <w:tab w:val="left" w:pos="851"/>
          <w:tab w:val="left" w:pos="993"/>
          <w:tab w:val="left" w:pos="1113"/>
        </w:tabs>
        <w:spacing w:line="276" w:lineRule="auto"/>
        <w:ind w:right="3"/>
        <w:rPr>
          <w:sz w:val="28"/>
          <w:szCs w:val="28"/>
        </w:rPr>
      </w:pPr>
      <w:r>
        <w:rPr>
          <w:sz w:val="28"/>
          <w:szCs w:val="28"/>
        </w:rPr>
        <w:t>Об организации работы в Дни единых действий в период с 01</w:t>
      </w:r>
      <w:r w:rsidR="005B3E1A">
        <w:rPr>
          <w:sz w:val="28"/>
          <w:szCs w:val="28"/>
        </w:rPr>
        <w:t>.</w:t>
      </w:r>
      <w:r w:rsidR="0068527F">
        <w:rPr>
          <w:sz w:val="28"/>
          <w:szCs w:val="28"/>
        </w:rPr>
        <w:t>12.2025 г. по 30.12</w:t>
      </w:r>
      <w:r>
        <w:rPr>
          <w:sz w:val="28"/>
          <w:szCs w:val="28"/>
        </w:rPr>
        <w:t>.2025 г.</w:t>
      </w:r>
    </w:p>
    <w:p w:rsidR="002B35AF" w:rsidRPr="005102B9" w:rsidRDefault="002B35AF" w:rsidP="0029441B">
      <w:pPr>
        <w:pStyle w:val="aa"/>
        <w:numPr>
          <w:ilvl w:val="0"/>
          <w:numId w:val="1"/>
        </w:numPr>
        <w:tabs>
          <w:tab w:val="left" w:pos="0"/>
          <w:tab w:val="left" w:pos="851"/>
          <w:tab w:val="left" w:pos="1113"/>
        </w:tabs>
        <w:spacing w:line="276" w:lineRule="auto"/>
        <w:ind w:right="3" w:hanging="1112"/>
        <w:rPr>
          <w:sz w:val="28"/>
          <w:szCs w:val="28"/>
        </w:rPr>
      </w:pPr>
      <w:r w:rsidRPr="005102B9">
        <w:rPr>
          <w:sz w:val="28"/>
          <w:szCs w:val="28"/>
        </w:rPr>
        <w:t>Об участ</w:t>
      </w:r>
      <w:r w:rsidR="00152F5E" w:rsidRPr="005102B9">
        <w:rPr>
          <w:sz w:val="28"/>
          <w:szCs w:val="28"/>
        </w:rPr>
        <w:t>ии в Новогодних мероприятиях.</w:t>
      </w:r>
    </w:p>
    <w:p w:rsidR="005102B9" w:rsidRPr="0029441B" w:rsidRDefault="0029441B" w:rsidP="0029441B">
      <w:pPr>
        <w:pStyle w:val="aa"/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right="3" w:firstLine="0"/>
        <w:rPr>
          <w:sz w:val="28"/>
          <w:szCs w:val="28"/>
        </w:rPr>
      </w:pPr>
      <w:r w:rsidRPr="0029441B">
        <w:rPr>
          <w:sz w:val="28"/>
          <w:szCs w:val="28"/>
        </w:rPr>
        <w:t>О профилактической</w:t>
      </w:r>
      <w:r>
        <w:rPr>
          <w:sz w:val="28"/>
          <w:szCs w:val="28"/>
        </w:rPr>
        <w:t xml:space="preserve"> работе с учащимися</w:t>
      </w:r>
      <w:r w:rsidRPr="0029441B">
        <w:rPr>
          <w:sz w:val="28"/>
          <w:szCs w:val="28"/>
        </w:rPr>
        <w:t xml:space="preserve"> накануне</w:t>
      </w:r>
      <w:r>
        <w:rPr>
          <w:sz w:val="28"/>
          <w:szCs w:val="28"/>
        </w:rPr>
        <w:t xml:space="preserve"> </w:t>
      </w:r>
      <w:r w:rsidRPr="0029441B">
        <w:rPr>
          <w:sz w:val="28"/>
          <w:szCs w:val="28"/>
        </w:rPr>
        <w:t>Новогодних праздников и зимних каникул.</w:t>
      </w:r>
    </w:p>
    <w:p w:rsidR="00480F75" w:rsidRDefault="000823B5">
      <w:pPr>
        <w:pStyle w:val="a7"/>
        <w:spacing w:line="276" w:lineRule="auto"/>
        <w:ind w:left="0" w:right="3" w:firstLine="709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слушали:</w:t>
      </w:r>
      <w:r>
        <w:rPr>
          <w:spacing w:val="1"/>
        </w:rPr>
        <w:t xml:space="preserve"> Махлай Е.В., </w:t>
      </w:r>
      <w:r>
        <w:t>советника директора по воспитанию и взаимодействию с детскими общественными объединениями, с резу</w:t>
      </w:r>
      <w:r w:rsidR="00152F5E">
        <w:t>льтатами работы по протоколу № 3</w:t>
      </w:r>
      <w:r>
        <w:t>:</w:t>
      </w:r>
    </w:p>
    <w:p w:rsidR="00480F75" w:rsidRDefault="000823B5">
      <w:pPr>
        <w:pStyle w:val="a7"/>
        <w:spacing w:line="276" w:lineRule="auto"/>
        <w:ind w:left="0" w:right="3" w:firstLine="709"/>
      </w:pPr>
      <w:r>
        <w:t>- своевременность участия обучающихся в Днях един</w:t>
      </w:r>
      <w:r w:rsidR="00152F5E">
        <w:t>ых действий в ноябре</w:t>
      </w:r>
      <w:r>
        <w:t xml:space="preserve"> (далее ДЕД);</w:t>
      </w:r>
    </w:p>
    <w:p w:rsidR="0097695C" w:rsidRDefault="00152F5E">
      <w:pPr>
        <w:pStyle w:val="a7"/>
        <w:spacing w:line="276" w:lineRule="auto"/>
        <w:ind w:left="0" w:right="3" w:firstLine="709"/>
      </w:pPr>
      <w:r>
        <w:t xml:space="preserve">- проведены мероприятия, посвященные Дню народного единства. В рамках Антинаркотического марафона была организована школьная линейка </w:t>
      </w:r>
      <w:r>
        <w:lastRenderedPageBreak/>
        <w:t>на тему «</w:t>
      </w:r>
      <w:r w:rsidR="008B1A4F">
        <w:t>Мы - за здоровый образ жизни».</w:t>
      </w:r>
    </w:p>
    <w:p w:rsidR="00480F75" w:rsidRDefault="000823B5">
      <w:pPr>
        <w:pStyle w:val="a7"/>
        <w:spacing w:line="276" w:lineRule="auto"/>
        <w:ind w:left="0" w:right="3" w:firstLine="709"/>
      </w:pPr>
      <w:r>
        <w:t xml:space="preserve">- </w:t>
      </w:r>
      <w:r w:rsidR="00B3778A">
        <w:t xml:space="preserve">На голосование был поставлен </w:t>
      </w:r>
      <w:r>
        <w:t xml:space="preserve">вопрос: считать работу </w:t>
      </w:r>
      <w:r w:rsidR="0097695C">
        <w:t>по выполнению решений заседани</w:t>
      </w:r>
      <w:r w:rsidR="00152F5E">
        <w:t>я ШВР (протокола № 3</w:t>
      </w:r>
      <w:r>
        <w:t>) удовлетворительной.</w:t>
      </w:r>
    </w:p>
    <w:p w:rsidR="00480F75" w:rsidRDefault="000823B5">
      <w:pPr>
        <w:pStyle w:val="a7"/>
        <w:spacing w:line="276" w:lineRule="auto"/>
        <w:ind w:left="0" w:right="3" w:firstLine="709"/>
      </w:pPr>
      <w:r>
        <w:t xml:space="preserve">Результаты голосования: за – 8, против – нет, воздержались – нет. Решение принято. </w:t>
      </w:r>
    </w:p>
    <w:p w:rsidR="00480F75" w:rsidRDefault="000823B5">
      <w:pPr>
        <w:pStyle w:val="a7"/>
        <w:spacing w:line="276" w:lineRule="auto"/>
        <w:ind w:left="0" w:right="3" w:firstLine="709"/>
      </w:pPr>
      <w:r>
        <w:t>Постановили: работу по выполнению ре</w:t>
      </w:r>
      <w:r w:rsidR="00CF5AD0">
        <w:t>шений заседания ШВР (протокол № 3</w:t>
      </w:r>
      <w:r>
        <w:t>) считать удовлетворительной.</w:t>
      </w:r>
    </w:p>
    <w:p w:rsidR="00480F75" w:rsidRDefault="000823B5" w:rsidP="0097695C">
      <w:pPr>
        <w:pStyle w:val="a7"/>
        <w:spacing w:line="276" w:lineRule="auto"/>
        <w:ind w:left="0" w:right="3" w:firstLine="709"/>
      </w:pPr>
      <w:r>
        <w:rPr>
          <w:b/>
          <w:bCs/>
        </w:rPr>
        <w:t>По вто</w:t>
      </w:r>
      <w:r w:rsidR="0097695C">
        <w:rPr>
          <w:b/>
          <w:bCs/>
        </w:rPr>
        <w:t>рому вопросу слушали Телебеневу А.С.</w:t>
      </w:r>
      <w:r>
        <w:t xml:space="preserve">, советника директора по воспитанию и взаимодействию с детскими общественными объединениями, которая предложила в </w:t>
      </w:r>
      <w:r w:rsidR="00432BB0">
        <w:t>декабре</w:t>
      </w:r>
      <w:r w:rsidR="0097695C">
        <w:t xml:space="preserve"> провести </w:t>
      </w:r>
      <w:r w:rsidR="00387B91">
        <w:t>мероприятия в рамках ДЕД:</w:t>
      </w:r>
    </w:p>
    <w:p w:rsidR="00606A3B" w:rsidRDefault="00606A3B" w:rsidP="00606A3B">
      <w:pPr>
        <w:pStyle w:val="a7"/>
        <w:spacing w:line="276" w:lineRule="auto"/>
        <w:ind w:left="0" w:right="3" w:firstLine="709"/>
      </w:pPr>
      <w:r>
        <w:t>03 декабря - День инвалидов</w:t>
      </w:r>
    </w:p>
    <w:p w:rsidR="00606A3B" w:rsidRDefault="00606A3B" w:rsidP="00606A3B">
      <w:pPr>
        <w:pStyle w:val="a7"/>
        <w:spacing w:line="276" w:lineRule="auto"/>
        <w:ind w:left="0" w:right="3" w:firstLine="709"/>
      </w:pPr>
      <w:r>
        <w:t>03 декабря - День неизвестного солдата</w:t>
      </w:r>
    </w:p>
    <w:p w:rsidR="00606A3B" w:rsidRDefault="00606A3B" w:rsidP="00606A3B">
      <w:pPr>
        <w:pStyle w:val="a7"/>
        <w:spacing w:line="276" w:lineRule="auto"/>
        <w:ind w:left="0" w:right="3" w:firstLine="709"/>
      </w:pPr>
      <w:r>
        <w:t>05 декабря - День добровольца в России</w:t>
      </w:r>
    </w:p>
    <w:p w:rsidR="00606A3B" w:rsidRDefault="00606A3B" w:rsidP="00606A3B">
      <w:pPr>
        <w:pStyle w:val="a7"/>
        <w:spacing w:line="276" w:lineRule="auto"/>
        <w:ind w:right="3"/>
      </w:pPr>
      <w:r>
        <w:t xml:space="preserve">         09 декабря - День Героев Отечества</w:t>
      </w:r>
    </w:p>
    <w:p w:rsidR="00606A3B" w:rsidRDefault="00606A3B" w:rsidP="00606A3B">
      <w:pPr>
        <w:pStyle w:val="a7"/>
        <w:spacing w:line="276" w:lineRule="auto"/>
        <w:ind w:right="3"/>
      </w:pPr>
      <w:r>
        <w:t xml:space="preserve">        12 декабря -  День Конституции РФ</w:t>
      </w:r>
    </w:p>
    <w:p w:rsidR="00606A3B" w:rsidRDefault="00606A3B" w:rsidP="00606A3B">
      <w:pPr>
        <w:pStyle w:val="a7"/>
        <w:spacing w:line="276" w:lineRule="auto"/>
        <w:ind w:right="3"/>
      </w:pPr>
      <w:r>
        <w:t xml:space="preserve">        22 декабря – День энергетика</w:t>
      </w:r>
    </w:p>
    <w:p w:rsidR="00606A3B" w:rsidRDefault="00606A3B" w:rsidP="00606A3B">
      <w:pPr>
        <w:pStyle w:val="a7"/>
        <w:spacing w:line="276" w:lineRule="auto"/>
        <w:ind w:right="3"/>
      </w:pPr>
      <w:r>
        <w:t xml:space="preserve">       25 декабря - День принятия федеральных конституционных законов о государственных символах РФ.</w:t>
      </w:r>
    </w:p>
    <w:p w:rsidR="00606A3B" w:rsidRDefault="00606A3B" w:rsidP="00606A3B">
      <w:pPr>
        <w:pStyle w:val="a7"/>
        <w:spacing w:line="276" w:lineRule="auto"/>
        <w:ind w:right="3"/>
      </w:pPr>
      <w:r>
        <w:t xml:space="preserve">        27 декабря – День спасателя Российской Федерации.</w:t>
      </w:r>
    </w:p>
    <w:p w:rsidR="00CE0FF3" w:rsidRDefault="000823B5">
      <w:pPr>
        <w:pStyle w:val="a7"/>
        <w:spacing w:line="276" w:lineRule="auto"/>
        <w:ind w:left="0" w:right="3" w:firstLine="709"/>
      </w:pPr>
      <w:r>
        <w:t xml:space="preserve">На голосование был поставлен вопрос: об участии </w:t>
      </w:r>
      <w:r w:rsidR="00606A3B">
        <w:t>в Днях единых действий в дека</w:t>
      </w:r>
      <w:r w:rsidR="00CE0FF3">
        <w:t>бре.</w:t>
      </w:r>
    </w:p>
    <w:p w:rsidR="00480F75" w:rsidRDefault="000823B5">
      <w:pPr>
        <w:pStyle w:val="a7"/>
        <w:spacing w:line="276" w:lineRule="auto"/>
        <w:ind w:left="0" w:right="3" w:firstLine="709"/>
      </w:pPr>
      <w:r>
        <w:t xml:space="preserve">Результаты голосования: за – 8, против – нет, воздержались – нет. Решение принято. </w:t>
      </w:r>
    </w:p>
    <w:p w:rsidR="005B3E1A" w:rsidRDefault="000823B5" w:rsidP="005B3E1A">
      <w:pPr>
        <w:pStyle w:val="a7"/>
        <w:spacing w:line="276" w:lineRule="auto"/>
        <w:ind w:left="0" w:right="3" w:firstLine="709"/>
      </w:pPr>
      <w:r>
        <w:t xml:space="preserve">Постановили: принять участие в </w:t>
      </w:r>
      <w:r w:rsidR="00B3778A">
        <w:t>Дне единых действий.</w:t>
      </w:r>
    </w:p>
    <w:p w:rsidR="00CE0FF3" w:rsidRDefault="005B3E1A">
      <w:pPr>
        <w:pStyle w:val="a7"/>
        <w:spacing w:line="276" w:lineRule="auto"/>
        <w:ind w:left="0" w:right="3" w:firstLine="709"/>
        <w:rPr>
          <w:rFonts w:eastAsia="SimSun"/>
        </w:rPr>
      </w:pPr>
      <w:r w:rsidRPr="005B3E1A">
        <w:rPr>
          <w:b/>
        </w:rPr>
        <w:t>По</w:t>
      </w:r>
      <w:r w:rsidR="00781F88">
        <w:rPr>
          <w:b/>
        </w:rPr>
        <w:t xml:space="preserve"> </w:t>
      </w:r>
      <w:r w:rsidR="000823B5" w:rsidRPr="005B3E1A">
        <w:rPr>
          <w:b/>
        </w:rPr>
        <w:t>третьему</w:t>
      </w:r>
      <w:r w:rsidR="00B97618">
        <w:rPr>
          <w:b/>
        </w:rPr>
        <w:t xml:space="preserve"> вопросам</w:t>
      </w:r>
      <w:r w:rsidR="000823B5" w:rsidRPr="005B3E1A">
        <w:rPr>
          <w:b/>
        </w:rPr>
        <w:t xml:space="preserve"> слушали</w:t>
      </w:r>
      <w:r w:rsidR="000823B5" w:rsidRPr="005B3E1A">
        <w:rPr>
          <w:rFonts w:eastAsia="SimSun"/>
          <w:b/>
        </w:rPr>
        <w:t xml:space="preserve"> заместителя директора по ВР Ткаченко С.Н.,</w:t>
      </w:r>
      <w:r w:rsidR="000823B5">
        <w:rPr>
          <w:rFonts w:eastAsia="SimSun"/>
        </w:rPr>
        <w:t xml:space="preserve"> которая представила план школьных мероприятий в период </w:t>
      </w:r>
      <w:r w:rsidR="00CE0FF3">
        <w:rPr>
          <w:rFonts w:eastAsia="SimSun"/>
        </w:rPr>
        <w:t>проведения</w:t>
      </w:r>
      <w:r w:rsidR="00606A3B">
        <w:rPr>
          <w:rFonts w:eastAsia="SimSun"/>
        </w:rPr>
        <w:t xml:space="preserve"> Новогодних праздников</w:t>
      </w:r>
      <w:r w:rsidR="00CE0FF3">
        <w:rPr>
          <w:rFonts w:eastAsia="SimSun"/>
        </w:rPr>
        <w:t xml:space="preserve">. </w:t>
      </w:r>
    </w:p>
    <w:p w:rsidR="00480F75" w:rsidRDefault="000823B5">
      <w:pPr>
        <w:pStyle w:val="a7"/>
        <w:spacing w:line="276" w:lineRule="auto"/>
        <w:ind w:left="0" w:right="3" w:firstLine="709"/>
        <w:rPr>
          <w:rFonts w:eastAsia="SimSun"/>
        </w:rPr>
      </w:pPr>
      <w:r>
        <w:rPr>
          <w:rFonts w:eastAsia="SimSun"/>
        </w:rPr>
        <w:t>На го</w:t>
      </w:r>
      <w:r w:rsidR="00B3778A">
        <w:rPr>
          <w:rFonts w:eastAsia="SimSun"/>
        </w:rPr>
        <w:t>лосование был поставлен вопрос об участии учащихся в мероприятиях, проводимых в рамках</w:t>
      </w:r>
      <w:r w:rsidR="00606A3B">
        <w:rPr>
          <w:rFonts w:eastAsia="SimSun"/>
        </w:rPr>
        <w:t xml:space="preserve"> Новогодних праздников</w:t>
      </w:r>
      <w:r w:rsidR="00B3778A">
        <w:rPr>
          <w:rFonts w:eastAsia="SimSun"/>
        </w:rPr>
        <w:t>.</w:t>
      </w:r>
    </w:p>
    <w:p w:rsidR="00B97618" w:rsidRPr="00B97618" w:rsidRDefault="00B97618" w:rsidP="00B97618">
      <w:pPr>
        <w:pStyle w:val="a7"/>
        <w:spacing w:line="276" w:lineRule="auto"/>
        <w:ind w:left="0" w:right="3" w:firstLine="709"/>
      </w:pPr>
      <w:r>
        <w:t xml:space="preserve">Результаты голосования: за – 8, против – нет, воздержались – нет. Решение принято. </w:t>
      </w:r>
    </w:p>
    <w:p w:rsidR="00B3778A" w:rsidRDefault="000823B5" w:rsidP="00B3778A">
      <w:pPr>
        <w:pStyle w:val="a7"/>
        <w:spacing w:line="276" w:lineRule="auto"/>
        <w:ind w:left="0" w:right="3" w:firstLine="709"/>
      </w:pPr>
      <w:r>
        <w:rPr>
          <w:rFonts w:eastAsia="SimSun"/>
        </w:rPr>
        <w:t xml:space="preserve">Постановили: </w:t>
      </w:r>
      <w:r w:rsidR="00B3778A">
        <w:rPr>
          <w:rFonts w:eastAsia="SimSun"/>
        </w:rPr>
        <w:t>реализовать план школьных мероприятий</w:t>
      </w:r>
      <w:r w:rsidR="00606A3B">
        <w:rPr>
          <w:rFonts w:eastAsia="SimSun"/>
        </w:rPr>
        <w:t xml:space="preserve"> на Новогодних праздниках</w:t>
      </w:r>
      <w:r w:rsidR="00B3778A">
        <w:rPr>
          <w:rFonts w:eastAsia="SimSun"/>
        </w:rPr>
        <w:t>.</w:t>
      </w:r>
    </w:p>
    <w:p w:rsidR="00B3778A" w:rsidRDefault="0029441B" w:rsidP="00B3778A">
      <w:pPr>
        <w:pStyle w:val="a7"/>
        <w:spacing w:line="276" w:lineRule="auto"/>
        <w:ind w:left="0" w:right="3" w:firstLine="709"/>
        <w:rPr>
          <w:rFonts w:eastAsia="SimSun"/>
        </w:rPr>
      </w:pPr>
      <w:r w:rsidRPr="001C2FE2">
        <w:rPr>
          <w:rFonts w:eastAsia="SimSun"/>
          <w:b/>
        </w:rPr>
        <w:t>По четвертому вопросу слушали Криушечеву М.А.</w:t>
      </w:r>
      <w:r>
        <w:rPr>
          <w:rFonts w:eastAsia="SimSun"/>
        </w:rPr>
        <w:t>, социального педагога, которая предоставила информацию по профилактике п</w:t>
      </w:r>
      <w:r w:rsidR="00B74383">
        <w:rPr>
          <w:rFonts w:eastAsia="SimSun"/>
        </w:rPr>
        <w:t>равонарушений среди обучающихся (памятки, беседы).</w:t>
      </w:r>
      <w:r>
        <w:rPr>
          <w:rFonts w:eastAsia="SimSun"/>
        </w:rPr>
        <w:t xml:space="preserve"> </w:t>
      </w:r>
    </w:p>
    <w:p w:rsidR="0029441B" w:rsidRDefault="0029441B" w:rsidP="0029441B">
      <w:pPr>
        <w:pStyle w:val="a7"/>
        <w:spacing w:line="276" w:lineRule="auto"/>
        <w:ind w:left="0" w:right="3" w:firstLine="709"/>
        <w:rPr>
          <w:rFonts w:eastAsia="SimSun"/>
        </w:rPr>
      </w:pPr>
      <w:r>
        <w:rPr>
          <w:rFonts w:eastAsia="SimSun"/>
        </w:rPr>
        <w:t xml:space="preserve">На голосование был поставлен </w:t>
      </w:r>
      <w:r w:rsidR="001C2FE2">
        <w:rPr>
          <w:rFonts w:eastAsia="SimSun"/>
        </w:rPr>
        <w:t>вопрос о мероприятиях по профилактике правонарушений среди обучающихся.</w:t>
      </w:r>
    </w:p>
    <w:p w:rsidR="0029441B" w:rsidRPr="001C2FE2" w:rsidRDefault="0029441B" w:rsidP="001C2FE2">
      <w:pPr>
        <w:pStyle w:val="a7"/>
        <w:spacing w:line="276" w:lineRule="auto"/>
        <w:ind w:left="0" w:right="3" w:firstLine="709"/>
      </w:pPr>
      <w:r>
        <w:lastRenderedPageBreak/>
        <w:t xml:space="preserve">Результаты голосования: за – 8, против – нет, воздержались – нет. Решение принято. </w:t>
      </w:r>
    </w:p>
    <w:p w:rsidR="0029441B" w:rsidRPr="0029441B" w:rsidRDefault="0029441B" w:rsidP="0029441B">
      <w:pPr>
        <w:pStyle w:val="a7"/>
        <w:spacing w:line="276" w:lineRule="auto"/>
        <w:ind w:right="3" w:firstLine="709"/>
        <w:rPr>
          <w:rFonts w:eastAsia="SimSun"/>
        </w:rPr>
      </w:pPr>
      <w:r>
        <w:rPr>
          <w:rFonts w:eastAsia="SimSun"/>
        </w:rPr>
        <w:t xml:space="preserve">Постановили: </w:t>
      </w:r>
      <w:r w:rsidRPr="0029441B">
        <w:rPr>
          <w:rFonts w:eastAsia="SimSun"/>
        </w:rPr>
        <w:t>Классным руко</w:t>
      </w:r>
      <w:r>
        <w:rPr>
          <w:rFonts w:eastAsia="SimSun"/>
        </w:rPr>
        <w:t>водителям провести беседы</w:t>
      </w:r>
      <w:r w:rsidRPr="0029441B">
        <w:rPr>
          <w:rFonts w:eastAsia="SimSun"/>
        </w:rPr>
        <w:t xml:space="preserve"> по</w:t>
      </w:r>
      <w:r w:rsidR="001C2FE2">
        <w:rPr>
          <w:rFonts w:eastAsia="SimSun"/>
        </w:rPr>
        <w:t xml:space="preserve"> соблюдению комплексных мер безопасности в период зимних каникул</w:t>
      </w:r>
      <w:r>
        <w:rPr>
          <w:rFonts w:eastAsia="SimSun"/>
        </w:rPr>
        <w:t xml:space="preserve"> до 28.12.2025</w:t>
      </w:r>
      <w:r w:rsidRPr="0029441B">
        <w:rPr>
          <w:rFonts w:eastAsia="SimSun"/>
        </w:rPr>
        <w:t xml:space="preserve"> года.</w:t>
      </w:r>
      <w:r w:rsidR="001C2FE2">
        <w:rPr>
          <w:rFonts w:eastAsia="SimSun"/>
        </w:rPr>
        <w:t xml:space="preserve"> Советникам директора по воспитанию в общеродительский чат разместить памятки </w:t>
      </w:r>
      <w:r w:rsidR="00CF5AD0">
        <w:rPr>
          <w:rFonts w:eastAsia="SimSun"/>
        </w:rPr>
        <w:t xml:space="preserve">об ответственности несовершеннолетних и родителей (законных представителей) за совершение административных правонарушений, преступлений и иных антиобщественных действий. </w:t>
      </w:r>
      <w:r w:rsidR="001C2FE2">
        <w:rPr>
          <w:rFonts w:eastAsia="SimSun"/>
        </w:rPr>
        <w:t xml:space="preserve">Старшей вожатой оформить стенд «Профилактика </w:t>
      </w:r>
      <w:r w:rsidR="00CF5AD0">
        <w:rPr>
          <w:rFonts w:eastAsia="SimSun"/>
        </w:rPr>
        <w:t>безнадзорности и правонарушений несовершеннолетних».</w:t>
      </w:r>
    </w:p>
    <w:p w:rsidR="0029441B" w:rsidRDefault="0029441B" w:rsidP="0029441B">
      <w:pPr>
        <w:pStyle w:val="a7"/>
        <w:spacing w:line="276" w:lineRule="auto"/>
        <w:ind w:left="0" w:right="3" w:firstLine="709"/>
        <w:rPr>
          <w:rFonts w:eastAsia="SimSun"/>
        </w:rPr>
      </w:pPr>
      <w:r w:rsidRPr="0029441B">
        <w:rPr>
          <w:rFonts w:eastAsia="SimSun"/>
        </w:rPr>
        <w:t>Продолжить работу в данном направлении.</w:t>
      </w:r>
    </w:p>
    <w:p w:rsidR="00480F75" w:rsidRDefault="00480F75" w:rsidP="00606A3B">
      <w:pPr>
        <w:spacing w:line="276" w:lineRule="auto"/>
        <w:ind w:right="3"/>
        <w:jc w:val="both"/>
        <w:rPr>
          <w:sz w:val="28"/>
          <w:szCs w:val="28"/>
        </w:rPr>
      </w:pPr>
    </w:p>
    <w:p w:rsidR="00480F75" w:rsidRDefault="00480F75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480F75" w:rsidRDefault="00632353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6A3B">
        <w:rPr>
          <w:sz w:val="28"/>
          <w:szCs w:val="28"/>
        </w:rPr>
        <w:t>Н.А. Донцова</w:t>
      </w:r>
    </w:p>
    <w:p w:rsidR="00480F75" w:rsidRDefault="00480F75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693BBC" w:rsidRDefault="00693BBC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480F75" w:rsidRDefault="000823B5">
      <w:pPr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Махлай</w:t>
      </w:r>
    </w:p>
    <w:sectPr w:rsidR="00480F75" w:rsidSect="00DC06E9">
      <w:type w:val="continuous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35" w:rsidRDefault="00460C35">
      <w:r>
        <w:separator/>
      </w:r>
    </w:p>
  </w:endnote>
  <w:endnote w:type="continuationSeparator" w:id="0">
    <w:p w:rsidR="00460C35" w:rsidRDefault="004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35" w:rsidRDefault="00460C35">
      <w:r>
        <w:separator/>
      </w:r>
    </w:p>
  </w:footnote>
  <w:footnote w:type="continuationSeparator" w:id="0">
    <w:p w:rsidR="00460C35" w:rsidRDefault="0046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66AEF"/>
    <w:multiLevelType w:val="singleLevel"/>
    <w:tmpl w:val="98E66AE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7"/>
    <w:rsid w:val="00002AAC"/>
    <w:rsid w:val="00032F94"/>
    <w:rsid w:val="00064A16"/>
    <w:rsid w:val="000823B5"/>
    <w:rsid w:val="0008252B"/>
    <w:rsid w:val="0008326A"/>
    <w:rsid w:val="000859D7"/>
    <w:rsid w:val="000B7AFF"/>
    <w:rsid w:val="000D4F76"/>
    <w:rsid w:val="000E1B72"/>
    <w:rsid w:val="000E676C"/>
    <w:rsid w:val="001275D4"/>
    <w:rsid w:val="00152F5E"/>
    <w:rsid w:val="0016258C"/>
    <w:rsid w:val="001773BB"/>
    <w:rsid w:val="001A5133"/>
    <w:rsid w:val="001C2FE2"/>
    <w:rsid w:val="00220A2B"/>
    <w:rsid w:val="00232D2E"/>
    <w:rsid w:val="002832B6"/>
    <w:rsid w:val="0029441B"/>
    <w:rsid w:val="002B35AF"/>
    <w:rsid w:val="002C3AE7"/>
    <w:rsid w:val="002D2E36"/>
    <w:rsid w:val="003205F7"/>
    <w:rsid w:val="0032414A"/>
    <w:rsid w:val="0032538F"/>
    <w:rsid w:val="003377B6"/>
    <w:rsid w:val="003742B8"/>
    <w:rsid w:val="00383C9E"/>
    <w:rsid w:val="00387B91"/>
    <w:rsid w:val="0041489B"/>
    <w:rsid w:val="00432BB0"/>
    <w:rsid w:val="00460C35"/>
    <w:rsid w:val="00475C3C"/>
    <w:rsid w:val="00480F75"/>
    <w:rsid w:val="00482DE2"/>
    <w:rsid w:val="005102B9"/>
    <w:rsid w:val="00555F2D"/>
    <w:rsid w:val="005756DD"/>
    <w:rsid w:val="00597C0B"/>
    <w:rsid w:val="005B1754"/>
    <w:rsid w:val="005B3E1A"/>
    <w:rsid w:val="005B5406"/>
    <w:rsid w:val="005D3DF8"/>
    <w:rsid w:val="005E2A08"/>
    <w:rsid w:val="00606A3B"/>
    <w:rsid w:val="00632353"/>
    <w:rsid w:val="0068527F"/>
    <w:rsid w:val="00693BBC"/>
    <w:rsid w:val="00781F88"/>
    <w:rsid w:val="007A0123"/>
    <w:rsid w:val="007D2B8A"/>
    <w:rsid w:val="008522DE"/>
    <w:rsid w:val="00854286"/>
    <w:rsid w:val="008667C8"/>
    <w:rsid w:val="008B1A4F"/>
    <w:rsid w:val="0093105C"/>
    <w:rsid w:val="0097695C"/>
    <w:rsid w:val="00981A10"/>
    <w:rsid w:val="00A24C23"/>
    <w:rsid w:val="00A47CC7"/>
    <w:rsid w:val="00A85F8D"/>
    <w:rsid w:val="00A95ADF"/>
    <w:rsid w:val="00AE4D3F"/>
    <w:rsid w:val="00B3778A"/>
    <w:rsid w:val="00B74383"/>
    <w:rsid w:val="00B760CE"/>
    <w:rsid w:val="00B97618"/>
    <w:rsid w:val="00C13D50"/>
    <w:rsid w:val="00C1547D"/>
    <w:rsid w:val="00C40F80"/>
    <w:rsid w:val="00C75D92"/>
    <w:rsid w:val="00CA18E9"/>
    <w:rsid w:val="00CE0FF3"/>
    <w:rsid w:val="00CF5AD0"/>
    <w:rsid w:val="00D37A2C"/>
    <w:rsid w:val="00D4793A"/>
    <w:rsid w:val="00DA6C1F"/>
    <w:rsid w:val="00DC06E9"/>
    <w:rsid w:val="00E5035E"/>
    <w:rsid w:val="00E92C11"/>
    <w:rsid w:val="00EF26A6"/>
    <w:rsid w:val="00F062B5"/>
    <w:rsid w:val="00F145BA"/>
    <w:rsid w:val="00F43994"/>
    <w:rsid w:val="00F51700"/>
    <w:rsid w:val="00F57E45"/>
    <w:rsid w:val="00FA22F2"/>
    <w:rsid w:val="14D96F45"/>
    <w:rsid w:val="56D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5CDA"/>
  <w15:docId w15:val="{964F11CF-F01A-43E6-8728-62394A72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1"/>
    <w:qFormat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pPr>
      <w:ind w:left="118"/>
      <w:jc w:val="both"/>
    </w:pPr>
    <w:rPr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pPr>
      <w:ind w:left="1112" w:hanging="287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Vip-Net</dc:creator>
  <cp:lastModifiedBy>Inf_Main</cp:lastModifiedBy>
  <cp:revision>43</cp:revision>
  <cp:lastPrinted>2025-12-12T10:31:00Z</cp:lastPrinted>
  <dcterms:created xsi:type="dcterms:W3CDTF">2022-12-28T11:00:00Z</dcterms:created>
  <dcterms:modified xsi:type="dcterms:W3CDTF">2025-12-12T10:41:00Z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4E88A06F8AAF4AE38FD2A81CD4501300_12</vt:lpwstr>
  </property>
</Properties>
</file>